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5E3" w:rsidRPr="000D75C6" w:rsidRDefault="004B75E3" w:rsidP="004B75E3">
      <w:pPr>
        <w:tabs>
          <w:tab w:val="left" w:pos="2829"/>
          <w:tab w:val="left" w:pos="4680"/>
        </w:tabs>
        <w:ind w:right="-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000000"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9849D" wp14:editId="70B1338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2026285" cy="800100"/>
                <wp:effectExtent l="5715" t="8255" r="6350" b="1079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5E3" w:rsidRPr="00A44BEB" w:rsidRDefault="004B75E3" w:rsidP="004B75E3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Educational Resource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9pt;margin-top:-9pt;width:159.5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">
                <v:textbox>
                  <w:txbxContent>
                    <w:p w:rsidR="004B75E3" w:rsidRPr="00A44BEB" w:rsidRDefault="004B75E3" w:rsidP="004B75E3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Educational Resource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lang w:eastAsia="en-AU"/>
        </w:rPr>
        <w:drawing>
          <wp:anchor distT="0" distB="0" distL="114300" distR="114300" simplePos="0" relativeHeight="251660288" behindDoc="1" locked="0" layoutInCell="1" allowOverlap="1" wp14:anchorId="5912C099" wp14:editId="3F739668">
            <wp:simplePos x="0" y="0"/>
            <wp:positionH relativeFrom="column">
              <wp:posOffset>2974975</wp:posOffset>
            </wp:positionH>
            <wp:positionV relativeFrom="paragraph">
              <wp:posOffset>-114300</wp:posOffset>
            </wp:positionV>
            <wp:extent cx="3086100" cy="800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5E3" w:rsidRPr="001F77A7" w:rsidRDefault="004B75E3" w:rsidP="004B75E3">
      <w:pPr>
        <w:tabs>
          <w:tab w:val="left" w:pos="2829"/>
          <w:tab w:val="left" w:pos="4680"/>
        </w:tabs>
        <w:ind w:right="-142"/>
        <w:rPr>
          <w:sz w:val="52"/>
        </w:rPr>
      </w:pPr>
      <w:r>
        <w:rPr>
          <w:sz w:val="52"/>
        </w:rPr>
        <w:tab/>
      </w:r>
      <w:r>
        <w:rPr>
          <w:sz w:val="52"/>
        </w:rPr>
        <w:tab/>
      </w: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/>
        <w:tblLook w:val="04A0" w:firstRow="1" w:lastRow="0" w:firstColumn="1" w:lastColumn="0" w:noHBand="0" w:noVBand="1"/>
      </w:tblPr>
      <w:tblGrid>
        <w:gridCol w:w="9242"/>
      </w:tblGrid>
      <w:tr w:rsidR="004B75E3" w:rsidRPr="00580614" w:rsidTr="0041225A">
        <w:tc>
          <w:tcPr>
            <w:tcW w:w="9854" w:type="dxa"/>
            <w:shd w:val="clear" w:color="auto" w:fill="FBD4B4"/>
          </w:tcPr>
          <w:p w:rsidR="004B75E3" w:rsidRPr="007A3B72" w:rsidRDefault="007A3B72" w:rsidP="0041225A">
            <w:pPr>
              <w:tabs>
                <w:tab w:val="right" w:pos="9168"/>
              </w:tabs>
              <w:ind w:right="26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Hourly Rounding Care Plan Education</w:t>
            </w:r>
          </w:p>
        </w:tc>
      </w:tr>
    </w:tbl>
    <w:p w:rsidR="004B75E3" w:rsidRPr="0051187A" w:rsidRDefault="004B75E3" w:rsidP="004B75E3">
      <w:pPr>
        <w:rPr>
          <w:vanish/>
        </w:rPr>
      </w:pPr>
    </w:p>
    <w:tbl>
      <w:tblPr>
        <w:tblW w:w="10146" w:type="dxa"/>
        <w:tblInd w:w="-72" w:type="dxa"/>
        <w:tblLook w:val="0000" w:firstRow="0" w:lastRow="0" w:firstColumn="0" w:lastColumn="0" w:noHBand="0" w:noVBand="0"/>
      </w:tblPr>
      <w:tblGrid>
        <w:gridCol w:w="3724"/>
        <w:gridCol w:w="554"/>
        <w:gridCol w:w="5868"/>
      </w:tblGrid>
      <w:tr w:rsidR="004B75E3" w:rsidRPr="00EC261A" w:rsidTr="00387412">
        <w:tc>
          <w:tcPr>
            <w:tcW w:w="3724" w:type="dxa"/>
          </w:tcPr>
          <w:p w:rsidR="004B75E3" w:rsidRPr="00F5639B" w:rsidRDefault="004B75E3" w:rsidP="0041225A">
            <w:pPr>
              <w:spacing w:before="60" w:after="60"/>
              <w:ind w:right="16"/>
              <w:rPr>
                <w:rFonts w:ascii="Arial" w:hAnsi="Arial" w:cs="Arial"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 xml:space="preserve">Sites where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the resource can be utilised: </w:t>
            </w:r>
          </w:p>
        </w:tc>
        <w:tc>
          <w:tcPr>
            <w:tcW w:w="6422" w:type="dxa"/>
            <w:gridSpan w:val="2"/>
          </w:tcPr>
          <w:p w:rsidR="004B75E3" w:rsidRPr="00EC261A" w:rsidRDefault="004B75E3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Hunter New England Local Health District</w:t>
            </w:r>
            <w:r w:rsidR="007A3B72">
              <w:rPr>
                <w:rFonts w:ascii="Arial" w:hAnsi="Arial" w:cs="Arial"/>
                <w:sz w:val="20"/>
                <w:szCs w:val="20"/>
              </w:rPr>
              <w:t xml:space="preserve"> Acute/Subacute inpatient wards and units.</w:t>
            </w:r>
          </w:p>
        </w:tc>
      </w:tr>
      <w:tr w:rsidR="004B75E3" w:rsidRPr="00EC261A" w:rsidTr="00387412">
        <w:tc>
          <w:tcPr>
            <w:tcW w:w="3724" w:type="dxa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Target audience</w:t>
            </w:r>
          </w:p>
        </w:tc>
        <w:tc>
          <w:tcPr>
            <w:tcW w:w="6422" w:type="dxa"/>
            <w:gridSpan w:val="2"/>
          </w:tcPr>
          <w:p w:rsidR="004B75E3" w:rsidRPr="00EC261A" w:rsidRDefault="007A3B72" w:rsidP="0041225A">
            <w:pPr>
              <w:tabs>
                <w:tab w:val="left" w:pos="3505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Nursing and Midwifery Staff</w:t>
            </w:r>
          </w:p>
        </w:tc>
      </w:tr>
      <w:tr w:rsidR="004B75E3" w:rsidRPr="00EC261A" w:rsidTr="00387412">
        <w:tc>
          <w:tcPr>
            <w:tcW w:w="3724" w:type="dxa"/>
          </w:tcPr>
          <w:p w:rsidR="004B75E3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Purpose:</w:t>
            </w:r>
          </w:p>
          <w:p w:rsidR="004B75E3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75E3" w:rsidRPr="00C24304" w:rsidRDefault="004B75E3" w:rsidP="0041225A">
            <w:pPr>
              <w:spacing w:before="60" w:after="60"/>
              <w:ind w:right="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422" w:type="dxa"/>
            <w:gridSpan w:val="2"/>
          </w:tcPr>
          <w:p w:rsidR="004B75E3" w:rsidRPr="00883D8D" w:rsidRDefault="00F80B52" w:rsidP="00387412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provide education on the </w:t>
            </w:r>
            <w:r w:rsidR="00CF3A30">
              <w:rPr>
                <w:rFonts w:ascii="Arial" w:hAnsi="Arial" w:cs="Arial"/>
                <w:sz w:val="20"/>
                <w:szCs w:val="20"/>
              </w:rPr>
              <w:t xml:space="preserve">amended </w:t>
            </w:r>
            <w:r>
              <w:rPr>
                <w:rFonts w:ascii="Arial" w:hAnsi="Arial" w:cs="Arial"/>
                <w:sz w:val="20"/>
                <w:szCs w:val="20"/>
              </w:rPr>
              <w:t>Hourly Rounding Care Plan form</w:t>
            </w:r>
            <w:r w:rsidR="00CF3A3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B75E3" w:rsidRPr="00EC261A" w:rsidTr="00387412">
        <w:tc>
          <w:tcPr>
            <w:tcW w:w="3724" w:type="dxa"/>
          </w:tcPr>
          <w:p w:rsidR="004B75E3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  <w:p w:rsidR="004B75E3" w:rsidRPr="00C24304" w:rsidRDefault="004B75E3" w:rsidP="0041225A">
            <w:pPr>
              <w:spacing w:before="60" w:after="60"/>
              <w:ind w:right="1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2" w:type="dxa"/>
            <w:gridSpan w:val="2"/>
          </w:tcPr>
          <w:p w:rsidR="004B75E3" w:rsidRPr="00C24304" w:rsidRDefault="00F80B52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Powerpoint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presentation explaining</w:t>
            </w:r>
            <w:r w:rsidR="0027196D">
              <w:rPr>
                <w:rFonts w:ascii="Arial" w:hAnsi="Arial" w:cs="Arial"/>
                <w:sz w:val="20"/>
                <w:szCs w:val="20"/>
              </w:rPr>
              <w:t xml:space="preserve"> and demonstrating</w:t>
            </w:r>
            <w:r>
              <w:rPr>
                <w:rFonts w:ascii="Arial" w:hAnsi="Arial" w:cs="Arial"/>
                <w:sz w:val="20"/>
                <w:szCs w:val="20"/>
              </w:rPr>
              <w:t xml:space="preserve"> use of </w:t>
            </w:r>
            <w:r w:rsidR="00C60C65">
              <w:rPr>
                <w:rFonts w:ascii="Arial" w:hAnsi="Arial" w:cs="Arial"/>
                <w:sz w:val="20"/>
                <w:szCs w:val="20"/>
              </w:rPr>
              <w:t>form</w:t>
            </w:r>
          </w:p>
        </w:tc>
      </w:tr>
      <w:tr w:rsidR="004B75E3" w:rsidRPr="00EC261A" w:rsidTr="00387412">
        <w:tc>
          <w:tcPr>
            <w:tcW w:w="10146" w:type="dxa"/>
            <w:gridSpan w:val="3"/>
          </w:tcPr>
          <w:p w:rsidR="00387412" w:rsidRDefault="004B75E3" w:rsidP="00387412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Aim of resource:   </w:t>
            </w:r>
            <w:r w:rsidR="0027196D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To provide education relating to the</w:t>
            </w:r>
            <w:r w:rsidR="00387412">
              <w:rPr>
                <w:rFonts w:ascii="Arial" w:hAnsi="Arial" w:cs="Arial"/>
                <w:b/>
                <w:sz w:val="20"/>
                <w:szCs w:val="20"/>
              </w:rPr>
              <w:t xml:space="preserve"> amended</w:t>
            </w:r>
            <w:r w:rsidR="0027196D">
              <w:rPr>
                <w:rFonts w:ascii="Arial" w:hAnsi="Arial" w:cs="Arial"/>
                <w:b/>
                <w:sz w:val="20"/>
                <w:szCs w:val="20"/>
              </w:rPr>
              <w:t xml:space="preserve"> Hourly Rounding </w:t>
            </w:r>
            <w:r w:rsidR="00387412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</w:p>
          <w:p w:rsidR="004B75E3" w:rsidRPr="0027196D" w:rsidRDefault="0027196D" w:rsidP="00387412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387412">
              <w:rPr>
                <w:rFonts w:ascii="Arial" w:hAnsi="Arial" w:cs="Arial"/>
                <w:sz w:val="20"/>
                <w:szCs w:val="20"/>
              </w:rPr>
              <w:t xml:space="preserve">                                         </w:t>
            </w:r>
            <w:r w:rsidR="00387412">
              <w:rPr>
                <w:rFonts w:ascii="Arial" w:hAnsi="Arial" w:cs="Arial"/>
                <w:b/>
                <w:sz w:val="20"/>
                <w:szCs w:val="20"/>
              </w:rPr>
              <w:t xml:space="preserve">Care </w:t>
            </w:r>
            <w:r w:rsidR="00CF3A30">
              <w:rPr>
                <w:rFonts w:ascii="Arial" w:hAnsi="Arial" w:cs="Arial"/>
                <w:b/>
                <w:sz w:val="20"/>
                <w:szCs w:val="20"/>
              </w:rPr>
              <w:t xml:space="preserve">Plan and how to </w:t>
            </w:r>
            <w:r w:rsidR="00387412">
              <w:rPr>
                <w:rFonts w:ascii="Arial" w:hAnsi="Arial" w:cs="Arial"/>
                <w:b/>
                <w:sz w:val="20"/>
                <w:szCs w:val="20"/>
              </w:rPr>
              <w:t>use of this form</w:t>
            </w:r>
            <w:r w:rsidR="0038741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4B75E3" w:rsidRPr="00EC261A" w:rsidTr="00387412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8" w:type="dxa"/>
          </w:tcPr>
          <w:p w:rsidR="004B75E3" w:rsidRPr="00EC261A" w:rsidRDefault="004B75E3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5E3" w:rsidRPr="00EC261A" w:rsidTr="00387412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Keywords</w:t>
            </w:r>
          </w:p>
        </w:tc>
        <w:tc>
          <w:tcPr>
            <w:tcW w:w="5868" w:type="dxa"/>
          </w:tcPr>
          <w:p w:rsidR="004B75E3" w:rsidRPr="00EC261A" w:rsidRDefault="00432287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Hourly Rounding, Care Plan, Form, </w:t>
            </w:r>
          </w:p>
        </w:tc>
      </w:tr>
      <w:tr w:rsidR="004B75E3" w:rsidRPr="00EC261A" w:rsidTr="00387412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Resource</w:t>
            </w:r>
            <w:r w:rsidRPr="00EC261A">
              <w:rPr>
                <w:rFonts w:ascii="Arial" w:hAnsi="Arial" w:cs="Arial"/>
                <w:b/>
                <w:sz w:val="20"/>
                <w:szCs w:val="20"/>
              </w:rPr>
              <w:t xml:space="preserve"> registration number</w:t>
            </w:r>
          </w:p>
        </w:tc>
        <w:tc>
          <w:tcPr>
            <w:tcW w:w="5868" w:type="dxa"/>
          </w:tcPr>
          <w:p w:rsidR="004B75E3" w:rsidRPr="00EC261A" w:rsidRDefault="004B75E3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5E3" w:rsidRPr="00EC261A" w:rsidTr="00387412">
        <w:tc>
          <w:tcPr>
            <w:tcW w:w="4278" w:type="dxa"/>
            <w:gridSpan w:val="2"/>
          </w:tcPr>
          <w:p w:rsidR="004B75E3" w:rsidRPr="00EC261A" w:rsidRDefault="004B75E3" w:rsidP="0041225A">
            <w:pPr>
              <w:widowControl w:val="0"/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 xml:space="preserve">Replaces existing </w:t>
            </w:r>
            <w:r>
              <w:rPr>
                <w:rFonts w:ascii="Arial" w:hAnsi="Arial" w:cs="Arial"/>
                <w:b/>
                <w:sz w:val="20"/>
                <w:szCs w:val="20"/>
              </w:rPr>
              <w:t>resource</w:t>
            </w:r>
            <w:r w:rsidRPr="00EC261A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5868" w:type="dxa"/>
          </w:tcPr>
          <w:p w:rsidR="004B75E3" w:rsidRPr="00EC261A" w:rsidRDefault="004B75E3" w:rsidP="0041225A">
            <w:pPr>
              <w:widowControl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4B75E3" w:rsidRPr="00EC261A" w:rsidTr="00387412">
        <w:tc>
          <w:tcPr>
            <w:tcW w:w="4278" w:type="dxa"/>
            <w:gridSpan w:val="2"/>
          </w:tcPr>
          <w:p w:rsidR="004B75E3" w:rsidRPr="00EC261A" w:rsidRDefault="004B75E3" w:rsidP="0041225A">
            <w:pPr>
              <w:widowControl w:val="0"/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68" w:type="dxa"/>
          </w:tcPr>
          <w:p w:rsidR="004B75E3" w:rsidRPr="00EC261A" w:rsidRDefault="004B75E3" w:rsidP="0041225A">
            <w:pPr>
              <w:widowControl w:val="0"/>
              <w:spacing w:before="60" w:after="6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B75E3" w:rsidRPr="00EC261A" w:rsidTr="00387412">
        <w:trPr>
          <w:cantSplit/>
        </w:trPr>
        <w:tc>
          <w:tcPr>
            <w:tcW w:w="10146" w:type="dxa"/>
            <w:gridSpan w:val="3"/>
          </w:tcPr>
          <w:p w:rsidR="004B75E3" w:rsidRPr="00397DF2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Related Legislation, Australian Standard, NSW Ministry of Health Policy Directive or Guideline, National Safety and Quality Health Service Standard (NSQHSS) and/or other, HNE Health Document, Professional Guideline, Code of Practice or Ethics:</w:t>
            </w:r>
          </w:p>
        </w:tc>
      </w:tr>
      <w:tr w:rsidR="004B75E3" w:rsidRPr="00EC261A" w:rsidTr="00387412">
        <w:trPr>
          <w:cantSplit/>
          <w:trHeight w:val="614"/>
        </w:trPr>
        <w:tc>
          <w:tcPr>
            <w:tcW w:w="10146" w:type="dxa"/>
            <w:gridSpan w:val="3"/>
          </w:tcPr>
          <w:p w:rsidR="00432287" w:rsidRDefault="00432287" w:rsidP="00432287">
            <w:pPr>
              <w:numPr>
                <w:ilvl w:val="0"/>
                <w:numId w:val="1"/>
              </w:numPr>
              <w:spacing w:before="60" w:after="60" w:line="240" w:lineRule="auto"/>
              <w:ind w:right="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hyperlink r:id="rId9" w:history="1">
              <w:r w:rsidRPr="00387412">
                <w:rPr>
                  <w:rStyle w:val="Hyperlink"/>
                  <w:rFonts w:ascii="Arial" w:hAnsi="Arial" w:cs="Arial"/>
                  <w:sz w:val="20"/>
                  <w:szCs w:val="20"/>
                </w:rPr>
                <w:t>Minimum Standards of Patient Care for Adult Inpatients HNELH</w:t>
              </w:r>
              <w:r w:rsidRPr="00387412">
                <w:rPr>
                  <w:rStyle w:val="Hyperlink"/>
                  <w:rFonts w:ascii="Arial" w:hAnsi="Arial" w:cs="Arial"/>
                  <w:sz w:val="20"/>
                  <w:szCs w:val="20"/>
                </w:rPr>
                <w:t>D</w:t>
              </w:r>
              <w:r w:rsidRPr="00387412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 Pol 14_06</w:t>
              </w:r>
            </w:hyperlink>
          </w:p>
          <w:p w:rsidR="00432287" w:rsidRDefault="00432287" w:rsidP="00432287">
            <w:pPr>
              <w:numPr>
                <w:ilvl w:val="0"/>
                <w:numId w:val="1"/>
              </w:numPr>
              <w:spacing w:before="60" w:after="60" w:line="240" w:lineRule="auto"/>
              <w:ind w:right="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hyperlink r:id="rId10" w:history="1">
              <w:r w:rsidRPr="00387412">
                <w:rPr>
                  <w:rStyle w:val="Hyperlink"/>
                  <w:rFonts w:ascii="Arial" w:hAnsi="Arial" w:cs="Arial"/>
                  <w:sz w:val="20"/>
                  <w:szCs w:val="20"/>
                </w:rPr>
                <w:t>Minimum Standards of Care for the Multidisciplinary Management of the Child</w:t>
              </w:r>
              <w:r w:rsidRPr="00387412">
                <w:rPr>
                  <w:rStyle w:val="Hyperlink"/>
                  <w:rFonts w:ascii="Arial" w:hAnsi="Arial" w:cs="Arial"/>
                  <w:sz w:val="20"/>
                  <w:szCs w:val="20"/>
                </w:rPr>
                <w:t>,</w:t>
              </w:r>
              <w:r w:rsidRPr="00387412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 Young Person and their Families. Number HNELHD Pol 14_04</w:t>
              </w:r>
            </w:hyperlink>
          </w:p>
          <w:p w:rsidR="00432287" w:rsidRDefault="00432287" w:rsidP="00432287">
            <w:pPr>
              <w:numPr>
                <w:ilvl w:val="0"/>
                <w:numId w:val="1"/>
              </w:numPr>
              <w:spacing w:before="60" w:after="60" w:line="240" w:lineRule="auto"/>
              <w:ind w:right="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Pr="00432287">
              <w:rPr>
                <w:rFonts w:ascii="Arial" w:hAnsi="Arial" w:cs="Arial"/>
                <w:sz w:val="20"/>
                <w:szCs w:val="20"/>
              </w:rPr>
              <w:t xml:space="preserve">HNELHD </w:t>
            </w:r>
            <w:proofErr w:type="spellStart"/>
            <w:r w:rsidRPr="00432287">
              <w:rPr>
                <w:rFonts w:ascii="Arial" w:hAnsi="Arial" w:cs="Arial"/>
                <w:sz w:val="20"/>
                <w:szCs w:val="20"/>
              </w:rPr>
              <w:t>PCP_Absconding</w:t>
            </w:r>
            <w:proofErr w:type="spellEnd"/>
            <w:r w:rsidRPr="00432287">
              <w:rPr>
                <w:rFonts w:ascii="Arial" w:hAnsi="Arial" w:cs="Arial"/>
                <w:sz w:val="20"/>
                <w:szCs w:val="20"/>
              </w:rPr>
              <w:t xml:space="preserve"> or Missing Patient Management – TBA</w:t>
            </w:r>
          </w:p>
          <w:p w:rsidR="00395453" w:rsidRDefault="00395453" w:rsidP="00432287">
            <w:pPr>
              <w:numPr>
                <w:ilvl w:val="0"/>
                <w:numId w:val="1"/>
              </w:numPr>
              <w:spacing w:before="60" w:after="60" w:line="240" w:lineRule="auto"/>
              <w:ind w:right="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033E2A">
              <w:rPr>
                <w:rFonts w:ascii="Arial" w:hAnsi="Arial" w:cs="Arial"/>
                <w:sz w:val="20"/>
                <w:szCs w:val="20"/>
              </w:rPr>
              <w:t>HNELHD PCP Hourly Patient Rounding and Documentation of Care – TBA</w:t>
            </w:r>
          </w:p>
          <w:p w:rsidR="00033E2A" w:rsidRDefault="00033E2A" w:rsidP="00033E2A">
            <w:pPr>
              <w:numPr>
                <w:ilvl w:val="0"/>
                <w:numId w:val="1"/>
              </w:numPr>
              <w:spacing w:before="60" w:after="60" w:line="240" w:lineRule="auto"/>
              <w:ind w:right="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hyperlink r:id="rId11" w:history="1">
              <w:r w:rsidRPr="00387412">
                <w:rPr>
                  <w:rStyle w:val="Hyperlink"/>
                  <w:rFonts w:ascii="Arial" w:hAnsi="Arial" w:cs="Arial"/>
                  <w:sz w:val="20"/>
                  <w:szCs w:val="20"/>
                </w:rPr>
                <w:t>HNELHD PD2009_060:PCP 2 Clinical Handover- Shift Hand</w:t>
              </w:r>
              <w:r w:rsidRPr="00387412">
                <w:rPr>
                  <w:rStyle w:val="Hyperlink"/>
                  <w:rFonts w:ascii="Arial" w:hAnsi="Arial" w:cs="Arial"/>
                  <w:sz w:val="20"/>
                  <w:szCs w:val="20"/>
                </w:rPr>
                <w:t>o</w:t>
              </w:r>
              <w:r w:rsidRPr="00387412">
                <w:rPr>
                  <w:rStyle w:val="Hyperlink"/>
                  <w:rFonts w:ascii="Arial" w:hAnsi="Arial" w:cs="Arial"/>
                  <w:sz w:val="20"/>
                  <w:szCs w:val="20"/>
                </w:rPr>
                <w:t>ver</w:t>
              </w:r>
            </w:hyperlink>
          </w:p>
          <w:p w:rsidR="004B75E3" w:rsidRPr="00EC261A" w:rsidRDefault="004B75E3" w:rsidP="00432287">
            <w:pPr>
              <w:numPr>
                <w:ilvl w:val="0"/>
                <w:numId w:val="1"/>
              </w:numPr>
              <w:spacing w:before="60" w:after="60" w:line="240" w:lineRule="auto"/>
              <w:ind w:right="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B75E3" w:rsidRPr="00EC261A" w:rsidTr="00387412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Is this package recorded in HETI?              </w:t>
            </w:r>
          </w:p>
        </w:tc>
        <w:tc>
          <w:tcPr>
            <w:tcW w:w="5868" w:type="dxa"/>
          </w:tcPr>
          <w:p w:rsidR="004B75E3" w:rsidRPr="00EC261A" w:rsidRDefault="00F80B52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4B75E3" w:rsidRPr="00EC261A" w:rsidTr="00387412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EC261A">
              <w:rPr>
                <w:rFonts w:ascii="Arial" w:hAnsi="Arial" w:cs="Arial"/>
                <w:b/>
                <w:sz w:val="20"/>
                <w:szCs w:val="20"/>
              </w:rPr>
              <w:t>ontact person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868" w:type="dxa"/>
          </w:tcPr>
          <w:p w:rsidR="004B75E3" w:rsidRPr="00EC261A" w:rsidRDefault="00F80B52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Karen McLaughlin</w:t>
            </w:r>
          </w:p>
        </w:tc>
      </w:tr>
      <w:tr w:rsidR="004B75E3" w:rsidRPr="00EC261A" w:rsidTr="00387412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Contact details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868" w:type="dxa"/>
          </w:tcPr>
          <w:p w:rsidR="004B75E3" w:rsidRDefault="00387412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Pr="005926A9">
                <w:rPr>
                  <w:rStyle w:val="Hyperlink"/>
                  <w:rFonts w:ascii="Arial" w:hAnsi="Arial" w:cs="Arial"/>
                  <w:sz w:val="20"/>
                  <w:szCs w:val="20"/>
                </w:rPr>
                <w:t>Karen.Mclaughlin@hnehealth.nsw.gov.au</w:t>
              </w:r>
            </w:hyperlink>
          </w:p>
          <w:p w:rsidR="00387412" w:rsidRPr="00EC261A" w:rsidRDefault="00387412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5E3" w:rsidRPr="00EC261A" w:rsidTr="0041225A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68" w:type="dxa"/>
          </w:tcPr>
          <w:p w:rsidR="004B75E3" w:rsidRPr="00EC261A" w:rsidRDefault="004B75E3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5E3" w:rsidRPr="00EC261A" w:rsidTr="0041225A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Issue date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868" w:type="dxa"/>
          </w:tcPr>
          <w:p w:rsidR="004B75E3" w:rsidRPr="00EC261A" w:rsidRDefault="00F80B52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19/09/2016</w:t>
            </w:r>
          </w:p>
        </w:tc>
      </w:tr>
      <w:tr w:rsidR="004B75E3" w:rsidRPr="00EC261A" w:rsidTr="0041225A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lastRenderedPageBreak/>
              <w:t>Review date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868" w:type="dxa"/>
          </w:tcPr>
          <w:p w:rsidR="004B75E3" w:rsidRPr="000353FB" w:rsidRDefault="00432287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19/09/2019</w:t>
            </w:r>
          </w:p>
        </w:tc>
      </w:tr>
      <w:tr w:rsidR="004B75E3" w:rsidRPr="00EC261A" w:rsidTr="0041225A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68" w:type="dxa"/>
          </w:tcPr>
          <w:p w:rsidR="00CF3A30" w:rsidRDefault="00CF3A30" w:rsidP="00CF3A30">
            <w:pPr>
              <w:spacing w:before="60" w:after="60"/>
              <w:ind w:left="-4206"/>
              <w:rPr>
                <w:rFonts w:ascii="Arial" w:hAnsi="Arial" w:cs="Arial"/>
                <w:sz w:val="20"/>
                <w:szCs w:val="20"/>
              </w:rPr>
            </w:pPr>
          </w:p>
          <w:p w:rsidR="00CF3A30" w:rsidRPr="00EC261A" w:rsidRDefault="00CF3A30" w:rsidP="00CF3A30">
            <w:pPr>
              <w:spacing w:before="60" w:after="60"/>
              <w:ind w:left="-4206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F3A30" w:rsidRPr="00CF3A30" w:rsidRDefault="00CF3A30" w:rsidP="00CF3A30">
      <w:pPr>
        <w:rPr>
          <w:b/>
          <w:sz w:val="32"/>
          <w:szCs w:val="32"/>
        </w:rPr>
      </w:pPr>
      <w:r w:rsidRPr="00CF3A30">
        <w:rPr>
          <w:b/>
          <w:sz w:val="32"/>
          <w:szCs w:val="32"/>
        </w:rPr>
        <w:t>To view the PowerPoint presentation, double click on the image below and scroll down.</w:t>
      </w:r>
    </w:p>
    <w:bookmarkStart w:id="0" w:name="_MON_1535788924"/>
    <w:bookmarkEnd w:id="0"/>
    <w:p w:rsidR="00CF3A30" w:rsidRDefault="00CF3A30" w:rsidP="004B75E3">
      <w:r w:rsidRPr="00CF3A30">
        <w:object w:dxaOrig="78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90.35pt;height:269.8pt" o:ole="" o:bordertopcolor="this" o:borderleftcolor="this" o:borderbottomcolor="this" o:borderrightcolor="this">
            <v:imagedata r:id="rId13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how.12" ShapeID="_x0000_i1027" DrawAspect="Content" ObjectID="_1535789897" r:id="rId14"/>
        </w:object>
      </w:r>
    </w:p>
    <w:p w:rsidR="00CF3A30" w:rsidRDefault="00CF3A30" w:rsidP="00CF3A30">
      <w:pPr>
        <w:spacing w:before="120" w:after="120" w:line="240" w:lineRule="auto"/>
        <w:rPr>
          <w:rFonts w:ascii="Arial" w:eastAsia="Times New Roman" w:hAnsi="Arial" w:cs="Arial"/>
          <w:b/>
          <w:i/>
          <w:sz w:val="20"/>
          <w:szCs w:val="20"/>
          <w:u w:val="single"/>
          <w:lang w:eastAsia="en-AU"/>
        </w:rPr>
      </w:pPr>
      <w:r w:rsidRPr="00CF3A30">
        <w:rPr>
          <w:rFonts w:ascii="Arial" w:eastAsia="Times New Roman" w:hAnsi="Arial" w:cs="Arial"/>
          <w:b/>
          <w:i/>
          <w:sz w:val="20"/>
          <w:szCs w:val="20"/>
          <w:u w:val="single"/>
          <w:lang w:eastAsia="en-AU"/>
        </w:rPr>
        <w:t>Double click on image above to view presentation</w:t>
      </w:r>
    </w:p>
    <w:p w:rsidR="00F9373B" w:rsidRDefault="00F9373B" w:rsidP="00CF3A30">
      <w:pPr>
        <w:spacing w:before="120" w:after="120" w:line="240" w:lineRule="auto"/>
        <w:rPr>
          <w:rFonts w:ascii="Arial" w:eastAsia="Times New Roman" w:hAnsi="Arial" w:cs="Arial"/>
          <w:b/>
          <w:i/>
          <w:sz w:val="20"/>
          <w:szCs w:val="20"/>
          <w:u w:val="single"/>
          <w:lang w:eastAsia="en-AU"/>
        </w:rPr>
      </w:pPr>
    </w:p>
    <w:p w:rsidR="00CF3A30" w:rsidRPr="009B4E94" w:rsidRDefault="00CF3A30" w:rsidP="00F9373B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en-AU"/>
        </w:rPr>
      </w:pPr>
      <w:r w:rsidRPr="009B4E94">
        <w:rPr>
          <w:rFonts w:ascii="Arial" w:eastAsia="Times New Roman" w:hAnsi="Arial" w:cs="Arial"/>
          <w:b/>
          <w:sz w:val="28"/>
          <w:szCs w:val="28"/>
          <w:u w:val="single"/>
          <w:lang w:eastAsia="en-AU"/>
        </w:rPr>
        <w:t>To print presentation</w:t>
      </w:r>
    </w:p>
    <w:p w:rsidR="00CF3A30" w:rsidRPr="00CF3A30" w:rsidRDefault="00CF3A30" w:rsidP="00CF3A30">
      <w:pPr>
        <w:spacing w:before="120" w:after="120" w:line="240" w:lineRule="auto"/>
        <w:rPr>
          <w:rFonts w:ascii="Arial" w:eastAsia="Times New Roman" w:hAnsi="Arial" w:cs="Arial"/>
          <w:sz w:val="20"/>
          <w:szCs w:val="20"/>
          <w:lang w:eastAsia="en-AU"/>
        </w:rPr>
      </w:pPr>
      <w:r w:rsidRPr="00CF3A30">
        <w:rPr>
          <w:rFonts w:ascii="Arial" w:eastAsia="Times New Roman" w:hAnsi="Arial" w:cs="Arial"/>
          <w:sz w:val="20"/>
          <w:szCs w:val="20"/>
          <w:lang w:eastAsia="en-AU"/>
        </w:rPr>
        <w:t xml:space="preserve">1. Right click on image, select “presentation object”, and then “open”. </w:t>
      </w:r>
    </w:p>
    <w:p w:rsidR="00CF3A30" w:rsidRDefault="00CF3A30" w:rsidP="00CF3A30">
      <w:pPr>
        <w:spacing w:before="120" w:after="120" w:line="240" w:lineRule="auto"/>
        <w:rPr>
          <w:rFonts w:ascii="Arial" w:eastAsia="Times New Roman" w:hAnsi="Arial" w:cs="Arial"/>
          <w:sz w:val="20"/>
          <w:szCs w:val="20"/>
          <w:lang w:eastAsia="en-AU"/>
        </w:rPr>
      </w:pPr>
      <w:r w:rsidRPr="00CF3A30">
        <w:rPr>
          <w:rFonts w:ascii="Arial" w:eastAsia="Times New Roman" w:hAnsi="Arial" w:cs="Arial"/>
          <w:sz w:val="20"/>
          <w:szCs w:val="20"/>
          <w:lang w:eastAsia="en-AU"/>
        </w:rPr>
        <w:t>2. The presentation will open in a format that is able to be printed.</w:t>
      </w:r>
    </w:p>
    <w:p w:rsidR="00CF3A30" w:rsidRDefault="00CF3A30" w:rsidP="004B75E3">
      <w:r>
        <w:rPr>
          <w:noProof/>
          <w:lang w:eastAsia="en-AU"/>
        </w:rPr>
        <w:drawing>
          <wp:inline distT="0" distB="0" distL="0" distR="0" wp14:anchorId="289871BA">
            <wp:extent cx="3657600" cy="30607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F3A30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A30" w:rsidRDefault="00CF3A30" w:rsidP="00CF3A30">
      <w:pPr>
        <w:spacing w:after="0" w:line="240" w:lineRule="auto"/>
      </w:pPr>
      <w:r>
        <w:separator/>
      </w:r>
    </w:p>
  </w:endnote>
  <w:endnote w:type="continuationSeparator" w:id="0">
    <w:p w:rsidR="00CF3A30" w:rsidRDefault="00CF3A30" w:rsidP="00CF3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A30" w:rsidRDefault="00CF3A30" w:rsidP="00CF3A30">
      <w:pPr>
        <w:spacing w:after="0" w:line="240" w:lineRule="auto"/>
      </w:pPr>
      <w:r>
        <w:separator/>
      </w:r>
    </w:p>
  </w:footnote>
  <w:footnote w:type="continuationSeparator" w:id="0">
    <w:p w:rsidR="00CF3A30" w:rsidRDefault="00CF3A30" w:rsidP="00CF3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F4B" w:rsidRDefault="00A90F4B" w:rsidP="00A90F4B">
    <w:pPr>
      <w:pStyle w:val="Header"/>
      <w:jc w:val="right"/>
    </w:pPr>
    <w:r w:rsidRPr="00A90F4B">
      <w:t>Hourly Rounding Care Plan Education</w:t>
    </w:r>
    <w:r>
      <w:t>: Education ER: 16_05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31BBB"/>
    <w:multiLevelType w:val="hybridMultilevel"/>
    <w:tmpl w:val="C478E096"/>
    <w:lvl w:ilvl="0" w:tplc="03E6FEEE">
      <w:start w:val="1"/>
      <w:numFmt w:val="bullet"/>
      <w:lvlText w:val=""/>
      <w:lvlJc w:val="left"/>
      <w:pPr>
        <w:tabs>
          <w:tab w:val="num" w:pos="39"/>
        </w:tabs>
        <w:ind w:left="39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119"/>
        </w:tabs>
        <w:ind w:left="111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39"/>
        </w:tabs>
        <w:ind w:left="183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59"/>
        </w:tabs>
        <w:ind w:left="255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79"/>
        </w:tabs>
        <w:ind w:left="327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99"/>
        </w:tabs>
        <w:ind w:left="399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19"/>
        </w:tabs>
        <w:ind w:left="471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39"/>
        </w:tabs>
        <w:ind w:left="543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59"/>
        </w:tabs>
        <w:ind w:left="615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5E3"/>
    <w:rsid w:val="00033E2A"/>
    <w:rsid w:val="0027196D"/>
    <w:rsid w:val="00387412"/>
    <w:rsid w:val="00395453"/>
    <w:rsid w:val="003D30E3"/>
    <w:rsid w:val="00432287"/>
    <w:rsid w:val="004B75E3"/>
    <w:rsid w:val="007A3B72"/>
    <w:rsid w:val="00896014"/>
    <w:rsid w:val="009B4E94"/>
    <w:rsid w:val="009E0324"/>
    <w:rsid w:val="00A90F4B"/>
    <w:rsid w:val="00C60C65"/>
    <w:rsid w:val="00CF3A30"/>
    <w:rsid w:val="00E16800"/>
    <w:rsid w:val="00F80B52"/>
    <w:rsid w:val="00F9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E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75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741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F3A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A30"/>
  </w:style>
  <w:style w:type="paragraph" w:styleId="Footer">
    <w:name w:val="footer"/>
    <w:basedOn w:val="Normal"/>
    <w:link w:val="FooterChar"/>
    <w:uiPriority w:val="99"/>
    <w:unhideWhenUsed/>
    <w:rsid w:val="00CF3A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A30"/>
  </w:style>
  <w:style w:type="paragraph" w:styleId="BalloonText">
    <w:name w:val="Balloon Text"/>
    <w:basedOn w:val="Normal"/>
    <w:link w:val="BalloonTextChar"/>
    <w:uiPriority w:val="99"/>
    <w:semiHidden/>
    <w:unhideWhenUsed/>
    <w:rsid w:val="00CF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A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E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75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741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F3A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A30"/>
  </w:style>
  <w:style w:type="paragraph" w:styleId="Footer">
    <w:name w:val="footer"/>
    <w:basedOn w:val="Normal"/>
    <w:link w:val="FooterChar"/>
    <w:uiPriority w:val="99"/>
    <w:unhideWhenUsed/>
    <w:rsid w:val="00CF3A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A30"/>
  </w:style>
  <w:style w:type="paragraph" w:styleId="BalloonText">
    <w:name w:val="Balloon Text"/>
    <w:basedOn w:val="Normal"/>
    <w:link w:val="BalloonTextChar"/>
    <w:uiPriority w:val="99"/>
    <w:semiHidden/>
    <w:unhideWhenUsed/>
    <w:rsid w:val="00CF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Karen.Mclaughlin@hnehealth.nsw.gov.a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ntranet.hne.health.nsw.gov.au/__data/assets/pdf_file/0011/118496/PD2009_060_PCP_2_Shift_Handover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intranet.hne.health.nsw.gov.au/__data/assets/pdf_file/0018/126180/HNELHD_Pol_14_04_Minimum_Standards_CYPF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tranet.hne.health.nsw.gov.au/__data/assets/pdf_file/0008/88343/HNELHD_Pol_14_06_Minimum_Standards_of_Patient_Care_for_Adult_Inpatients.pdf" TargetMode="External"/><Relationship Id="rId14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HNELHD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Greig</dc:creator>
  <cp:lastModifiedBy>Jenny Greig</cp:lastModifiedBy>
  <cp:revision>3</cp:revision>
  <dcterms:created xsi:type="dcterms:W3CDTF">2016-09-19T01:30:00Z</dcterms:created>
  <dcterms:modified xsi:type="dcterms:W3CDTF">2016-09-19T01:32:00Z</dcterms:modified>
</cp:coreProperties>
</file>